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2D7" w:rsidRPr="006E250A" w:rsidRDefault="00DB61F0" w:rsidP="00C52DC7">
      <w:pPr>
        <w:rPr>
          <w:rFonts w:cs="Arial"/>
          <w:b/>
        </w:rPr>
      </w:pPr>
      <w:r w:rsidRPr="006E250A">
        <w:rPr>
          <w:rFonts w:cs="Arial"/>
        </w:rPr>
        <w:t xml:space="preserve"> </w:t>
      </w:r>
    </w:p>
    <w:p w:rsidR="006A1230" w:rsidRPr="006E250A" w:rsidRDefault="006A1230" w:rsidP="00C52DC7">
      <w:pPr>
        <w:rPr>
          <w:rFonts w:cs="Arial"/>
          <w:sz w:val="20"/>
          <w:szCs w:val="20"/>
        </w:rPr>
      </w:pPr>
    </w:p>
    <w:p w:rsidR="000B46C9" w:rsidRPr="00B67BE9" w:rsidRDefault="006E250A" w:rsidP="000B46C9">
      <w:pPr>
        <w:rPr>
          <w:b/>
        </w:rPr>
      </w:pPr>
      <w:r w:rsidRPr="00B67BE9">
        <w:rPr>
          <w:b/>
        </w:rPr>
        <w:t>BIM-fähige 3</w:t>
      </w:r>
      <w:r w:rsidR="000B46C9" w:rsidRPr="00B67BE9">
        <w:rPr>
          <w:b/>
        </w:rPr>
        <w:t>D-Modelle sorgen für beste Ansichten in 2016</w:t>
      </w:r>
    </w:p>
    <w:p w:rsidR="000B46C9" w:rsidRPr="00B67BE9" w:rsidRDefault="000B46C9" w:rsidP="000B46C9">
      <w:r w:rsidRPr="00B67BE9">
        <w:t xml:space="preserve">Spülmaschinen-Hersteller </w:t>
      </w:r>
      <w:proofErr w:type="spellStart"/>
      <w:r w:rsidRPr="00B67BE9">
        <w:t>Meiko</w:t>
      </w:r>
      <w:proofErr w:type="spellEnd"/>
      <w:r w:rsidRPr="00B67BE9">
        <w:t xml:space="preserve"> bietet Dienstleistungsinnovation</w:t>
      </w:r>
    </w:p>
    <w:p w:rsidR="000B46C9" w:rsidRPr="00B67BE9" w:rsidRDefault="000B46C9" w:rsidP="000B46C9"/>
    <w:p w:rsidR="000B46C9" w:rsidRPr="00B67BE9" w:rsidRDefault="000B46C9" w:rsidP="000B46C9">
      <w:r w:rsidRPr="00B67BE9">
        <w:t xml:space="preserve">Intelligente Spültechnik für gewerbliche Bedürfnisse, exzellenter Service und eine hohe Problemlösungskompetenz für den Spülbereich der Gastronomie, Hotellerie und Gemeinschaftsverpflegung sind die Faktoren, die den internationalen Ruf der baden-württembergischen </w:t>
      </w:r>
      <w:proofErr w:type="spellStart"/>
      <w:r w:rsidRPr="00B67BE9">
        <w:t>Meiko</w:t>
      </w:r>
      <w:proofErr w:type="spellEnd"/>
      <w:r w:rsidRPr="00B67BE9">
        <w:t xml:space="preserve"> Maschinenbau GmbH &amp; Co. KG begründen. Zu ihnen gesellt sich nun keine Produkt-, sondern eine Dienstleistungsinnovation eigens für die Branche der Großküchenplaner und Architekten: „Wir freuen uns, mit der von </w:t>
      </w:r>
      <w:proofErr w:type="spellStart"/>
      <w:r w:rsidRPr="00B67BE9">
        <w:t>Meiko</w:t>
      </w:r>
      <w:proofErr w:type="spellEnd"/>
      <w:r w:rsidRPr="00B67BE9">
        <w:t xml:space="preserve"> selbst entwickelten 3D-Applikation</w:t>
      </w:r>
      <w:r w:rsidRPr="00B67BE9">
        <w:rPr>
          <w:b/>
        </w:rPr>
        <w:t xml:space="preserve"> M-</w:t>
      </w:r>
      <w:proofErr w:type="spellStart"/>
      <w:r w:rsidRPr="00B67BE9">
        <w:rPr>
          <w:b/>
        </w:rPr>
        <w:t>iPlan</w:t>
      </w:r>
      <w:proofErr w:type="spellEnd"/>
      <w:r w:rsidRPr="00B67BE9">
        <w:t xml:space="preserve"> unseren Partnern aus dem planerischen Bereich Unterstützung in Sachen Building Information Modeling System auf dem neuesten Stand der Technik anzubieten“, teilt Dr.-Ing.</w:t>
      </w:r>
      <w:r w:rsidR="00DB0ED8" w:rsidRPr="00B67BE9">
        <w:t xml:space="preserve"> </w:t>
      </w:r>
      <w:r w:rsidRPr="00B67BE9">
        <w:t>Thomas Peukert, Leiter Konstruktion &amp; Entwicklung, mit.</w:t>
      </w:r>
    </w:p>
    <w:p w:rsidR="000B46C9" w:rsidRPr="00B67BE9" w:rsidRDefault="000B46C9" w:rsidP="000B46C9"/>
    <w:p w:rsidR="000B46C9" w:rsidRPr="00B67BE9" w:rsidRDefault="000B46C9" w:rsidP="000B46C9">
      <w:r w:rsidRPr="00B67BE9">
        <w:t xml:space="preserve">Via Online Konfigurator können Großküchenplaner seit Anfang Dezember 2015 nun ihren Kunden 3-D-Modelle zur Verfügung stellen, die den Anforderungen des </w:t>
      </w:r>
      <w:proofErr w:type="spellStart"/>
      <w:r w:rsidRPr="00B67BE9">
        <w:t>Buildung</w:t>
      </w:r>
      <w:proofErr w:type="spellEnd"/>
      <w:r w:rsidRPr="00B67BE9">
        <w:t xml:space="preserve"> Information Modeling (BIM) entsprechen und die Planungen im Spülbereich einer Großküche perfekt abbilden. Wie </w:t>
      </w:r>
      <w:r w:rsidR="00DB0ED8" w:rsidRPr="00B67BE9">
        <w:t>das Unternehmen</w:t>
      </w:r>
      <w:r w:rsidRPr="00B67BE9">
        <w:t xml:space="preserve"> in einer Pressemitteilung er</w:t>
      </w:r>
      <w:r w:rsidR="006E250A" w:rsidRPr="00B67BE9">
        <w:t>klärt, werden die BIM-fähigen 3</w:t>
      </w:r>
      <w:r w:rsidRPr="00B67BE9">
        <w:t xml:space="preserve">D-Modelle insbesondere für Großmaschinen am Markt bisher ausschließlich von </w:t>
      </w:r>
      <w:proofErr w:type="spellStart"/>
      <w:r w:rsidRPr="00B67BE9">
        <w:t>Meiko</w:t>
      </w:r>
      <w:proofErr w:type="spellEnd"/>
      <w:r w:rsidRPr="00B67BE9">
        <w:t xml:space="preserve"> zur Verfügung gestellt. </w:t>
      </w:r>
    </w:p>
    <w:p w:rsidR="000B46C9" w:rsidRPr="00B67BE9" w:rsidRDefault="000B46C9" w:rsidP="000B46C9"/>
    <w:p w:rsidR="000B46C9" w:rsidRPr="00B67BE9" w:rsidRDefault="000B46C9" w:rsidP="000B46C9">
      <w:r w:rsidRPr="00B67BE9">
        <w:t>M-</w:t>
      </w:r>
      <w:proofErr w:type="spellStart"/>
      <w:r w:rsidRPr="00B67BE9">
        <w:t>iPlan</w:t>
      </w:r>
      <w:proofErr w:type="spellEnd"/>
      <w:r w:rsidRPr="00B67BE9">
        <w:t xml:space="preserve"> gehört zu den von </w:t>
      </w:r>
      <w:proofErr w:type="spellStart"/>
      <w:r w:rsidRPr="00B67BE9">
        <w:t>Meiko</w:t>
      </w:r>
      <w:proofErr w:type="spellEnd"/>
      <w:r w:rsidRPr="00B67BE9">
        <w:t xml:space="preserve"> selbst entwickelten Branchenlösungen, wobei die Planungsabteilung die Anpassungsarbeiten für die 3D-Applikation leistete. „Mit M-</w:t>
      </w:r>
      <w:proofErr w:type="spellStart"/>
      <w:r w:rsidRPr="00B67BE9">
        <w:t>iPlan</w:t>
      </w:r>
      <w:proofErr w:type="spellEnd"/>
      <w:r w:rsidRPr="00B67BE9">
        <w:t xml:space="preserve"> stellen wir den Planern nicht nur eine Erleichterung für ihre Arbeit zur Verfügung, sondern wir bedienen im Bereich der Großmaschinen eine Marktanforderung, die auch dem Endkunden zu</w:t>
      </w:r>
      <w:r w:rsidR="001B4748" w:rsidRPr="00B67BE9">
        <w:t xml:space="preserve"> G</w:t>
      </w:r>
      <w:r w:rsidRPr="00B67BE9">
        <w:t xml:space="preserve">ute kommt, weil dieser auf Anhieb erkennen kann, was er kauft“, so Jürgen Walter, der bei </w:t>
      </w:r>
      <w:proofErr w:type="spellStart"/>
      <w:r w:rsidRPr="00B67BE9">
        <w:t>Meiko</w:t>
      </w:r>
      <w:proofErr w:type="spellEnd"/>
      <w:r w:rsidRPr="00B67BE9">
        <w:t xml:space="preserve"> die Planungsabteilung leitet. Für die </w:t>
      </w:r>
      <w:proofErr w:type="spellStart"/>
      <w:r w:rsidRPr="00B67BE9">
        <w:t>Meiko</w:t>
      </w:r>
      <w:proofErr w:type="spellEnd"/>
      <w:r w:rsidRPr="00B67BE9">
        <w:t xml:space="preserve">-Partner ist die Applikation, die ab März 2016 auch im Download-Bereich zur Verfügung steht, kostenfrei. </w:t>
      </w:r>
    </w:p>
    <w:p w:rsidR="000B46C9" w:rsidRPr="00B67BE9" w:rsidRDefault="000B46C9" w:rsidP="000B46C9"/>
    <w:p w:rsidR="000B46C9" w:rsidRPr="00B67BE9" w:rsidRDefault="000B46C9" w:rsidP="000B46C9">
      <w:r w:rsidRPr="00B67BE9">
        <w:t xml:space="preserve">„Wie es sich für eine BIM-fähige Lösung gehört, haben wir die 3-D-Modelle auch mit technischen Informationen hinterlegt, die sich kinderleicht mit der Maus ansteuern lassen“, wie Dr.-Ing. Thomas Peukert erklärt. Was für noch mehr Komfort in den Planungsbüros sorgen dürfte, sind die von </w:t>
      </w:r>
      <w:proofErr w:type="spellStart"/>
      <w:r w:rsidRPr="00B67BE9">
        <w:t>Meiko</w:t>
      </w:r>
      <w:proofErr w:type="spellEnd"/>
      <w:r w:rsidRPr="00B67BE9">
        <w:t xml:space="preserve"> flankierend zur Verfügun</w:t>
      </w:r>
      <w:r w:rsidR="006E250A" w:rsidRPr="00B67BE9">
        <w:t>g gestellten technischen Details</w:t>
      </w:r>
      <w:r w:rsidRPr="00B67BE9">
        <w:t>. „</w:t>
      </w:r>
      <w:proofErr w:type="spellStart"/>
      <w:r w:rsidRPr="00B67BE9">
        <w:t>Meiko</w:t>
      </w:r>
      <w:proofErr w:type="spellEnd"/>
      <w:r w:rsidRPr="00B67BE9">
        <w:t xml:space="preserve"> ist Lösungspartner rund um alle Fragen, die sich bei der Gestaltung eines Spülbereichs ergeben. Das gilt nicht nur für die Nutzer unserer Produkte, sondern auch für unsere Partner in den Planungs- und Architekturbüros, ohne die wir uns den Markt über die Jahrzehnte nicht so gut hätten erschließen können und mit denen wir eine historisch gewachsene enge Kooperation pflegen“, sagt Peukert.</w:t>
      </w:r>
    </w:p>
    <w:p w:rsidR="00DB61F0" w:rsidRPr="00B67BE9" w:rsidRDefault="00DB61F0" w:rsidP="00DB61F0">
      <w:pPr>
        <w:rPr>
          <w:rFonts w:cs="Arial"/>
        </w:rPr>
      </w:pPr>
    </w:p>
    <w:p w:rsidR="00AD5F2D" w:rsidRPr="00B67BE9" w:rsidRDefault="00AD5F2D" w:rsidP="006A1230">
      <w:pPr>
        <w:pStyle w:val="Kopfzeile"/>
        <w:pBdr>
          <w:bottom w:val="single" w:sz="4" w:space="1" w:color="auto"/>
        </w:pBdr>
        <w:tabs>
          <w:tab w:val="clear" w:pos="4536"/>
          <w:tab w:val="clear" w:pos="9072"/>
          <w:tab w:val="left" w:leader="underscore" w:pos="6840"/>
        </w:tabs>
        <w:rPr>
          <w:rFonts w:cs="Arial"/>
          <w:b/>
          <w:bCs/>
          <w:noProof/>
          <w:spacing w:val="20"/>
          <w:sz w:val="24"/>
        </w:rPr>
      </w:pPr>
    </w:p>
    <w:p w:rsidR="00AD5F2D" w:rsidRPr="00B67BE9" w:rsidRDefault="00AD5F2D" w:rsidP="006A1230">
      <w:pPr>
        <w:pStyle w:val="Kopfzeile"/>
        <w:pBdr>
          <w:bottom w:val="single" w:sz="4" w:space="1" w:color="auto"/>
        </w:pBdr>
        <w:tabs>
          <w:tab w:val="clear" w:pos="4536"/>
          <w:tab w:val="clear" w:pos="9072"/>
          <w:tab w:val="left" w:leader="underscore" w:pos="6840"/>
        </w:tabs>
        <w:rPr>
          <w:rFonts w:cs="Arial"/>
          <w:b/>
          <w:bCs/>
          <w:noProof/>
          <w:spacing w:val="20"/>
          <w:sz w:val="24"/>
        </w:rPr>
      </w:pPr>
    </w:p>
    <w:p w:rsidR="00AD5F2D" w:rsidRPr="00B67BE9" w:rsidRDefault="00AD5F2D" w:rsidP="006A1230">
      <w:pPr>
        <w:pStyle w:val="Kopfzeile"/>
        <w:pBdr>
          <w:bottom w:val="single" w:sz="4" w:space="1" w:color="auto"/>
        </w:pBdr>
        <w:tabs>
          <w:tab w:val="clear" w:pos="4536"/>
          <w:tab w:val="clear" w:pos="9072"/>
          <w:tab w:val="left" w:leader="underscore" w:pos="6840"/>
        </w:tabs>
        <w:rPr>
          <w:rFonts w:cs="Arial"/>
          <w:b/>
          <w:bCs/>
          <w:noProof/>
          <w:spacing w:val="20"/>
          <w:sz w:val="24"/>
        </w:rPr>
      </w:pPr>
    </w:p>
    <w:p w:rsidR="006A1230" w:rsidRPr="00B67BE9" w:rsidRDefault="006A1230" w:rsidP="006A1230">
      <w:pPr>
        <w:pStyle w:val="Kopfzeile"/>
        <w:pBdr>
          <w:bottom w:val="single" w:sz="4" w:space="1" w:color="auto"/>
        </w:pBdr>
        <w:tabs>
          <w:tab w:val="clear" w:pos="4536"/>
          <w:tab w:val="clear" w:pos="9072"/>
          <w:tab w:val="left" w:leader="underscore" w:pos="6840"/>
        </w:tabs>
        <w:rPr>
          <w:rFonts w:cs="Arial"/>
          <w:b/>
          <w:bCs/>
          <w:spacing w:val="20"/>
          <w:sz w:val="24"/>
        </w:rPr>
      </w:pPr>
      <w:r w:rsidRPr="00B67BE9">
        <w:rPr>
          <w:rFonts w:cs="Arial"/>
          <w:b/>
          <w:bCs/>
          <w:noProof/>
          <w:spacing w:val="20"/>
          <w:sz w:val="24"/>
        </w:rPr>
        <w:lastRenderedPageBreak/>
        <w:t>Bildunterschrift</w:t>
      </w:r>
    </w:p>
    <w:p w:rsidR="006A1230" w:rsidRPr="00B67BE9" w:rsidRDefault="006A1230" w:rsidP="006A1230">
      <w:pPr>
        <w:pStyle w:val="Kopfzeile"/>
      </w:pPr>
    </w:p>
    <w:p w:rsidR="006A1230" w:rsidRPr="00B67BE9" w:rsidRDefault="00F829C8" w:rsidP="00C52DC7">
      <w:pPr>
        <w:rPr>
          <w:rFonts w:cs="Arial"/>
          <w:sz w:val="20"/>
          <w:szCs w:val="20"/>
          <w:lang w:val="en-US"/>
        </w:rPr>
      </w:pPr>
      <w:r w:rsidRPr="00B67BE9">
        <w:rPr>
          <w:rFonts w:cs="Arial"/>
          <w:sz w:val="20"/>
          <w:szCs w:val="20"/>
          <w:lang w:val="en-US"/>
        </w:rPr>
        <w:t xml:space="preserve"> </w:t>
      </w:r>
      <w:r w:rsidR="00DB0ED8" w:rsidRPr="00B67BE9">
        <w:rPr>
          <w:noProof/>
          <w:lang w:eastAsia="de-DE"/>
        </w:rPr>
        <w:drawing>
          <wp:inline distT="0" distB="0" distL="0" distR="0" wp14:anchorId="7AAAAC4E" wp14:editId="00A112FE">
            <wp:extent cx="4400215" cy="246105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4535" cy="2463471"/>
                    </a:xfrm>
                    <a:prstGeom prst="rect">
                      <a:avLst/>
                    </a:prstGeom>
                  </pic:spPr>
                </pic:pic>
              </a:graphicData>
            </a:graphic>
          </wp:inline>
        </w:drawing>
      </w:r>
      <w:bookmarkStart w:id="0" w:name="_GoBack"/>
      <w:bookmarkEnd w:id="0"/>
    </w:p>
    <w:p w:rsidR="00DB0ED8" w:rsidRPr="00B67BE9" w:rsidRDefault="00DB0ED8" w:rsidP="00C52DC7">
      <w:pPr>
        <w:rPr>
          <w:rFonts w:cs="Arial"/>
          <w:sz w:val="20"/>
          <w:szCs w:val="20"/>
          <w:lang w:val="en-US"/>
        </w:rPr>
      </w:pPr>
    </w:p>
    <w:p w:rsidR="001B4748" w:rsidRPr="00B67BE9" w:rsidRDefault="001B4748" w:rsidP="00C52DC7">
      <w:pPr>
        <w:rPr>
          <w:rFonts w:cs="Arial"/>
          <w:sz w:val="20"/>
          <w:szCs w:val="20"/>
        </w:rPr>
      </w:pPr>
      <w:r w:rsidRPr="00B67BE9">
        <w:rPr>
          <w:rFonts w:cs="Arial"/>
          <w:sz w:val="20"/>
          <w:szCs w:val="20"/>
        </w:rPr>
        <w:t xml:space="preserve">MEIKO hat die Lösung und unterstützt mit 3D-Applikation </w:t>
      </w:r>
      <w:r w:rsidR="006E250A" w:rsidRPr="00B67BE9">
        <w:rPr>
          <w:rFonts w:cs="Arial"/>
          <w:sz w:val="20"/>
          <w:szCs w:val="20"/>
        </w:rPr>
        <w:t>„</w:t>
      </w:r>
      <w:r w:rsidRPr="00B67BE9">
        <w:rPr>
          <w:rFonts w:cs="Arial"/>
          <w:sz w:val="20"/>
          <w:szCs w:val="20"/>
        </w:rPr>
        <w:t>M-</w:t>
      </w:r>
      <w:proofErr w:type="spellStart"/>
      <w:r w:rsidRPr="00B67BE9">
        <w:rPr>
          <w:rFonts w:cs="Arial"/>
          <w:sz w:val="20"/>
          <w:szCs w:val="20"/>
        </w:rPr>
        <w:t>iPlan</w:t>
      </w:r>
      <w:proofErr w:type="spellEnd"/>
      <w:r w:rsidR="006E250A" w:rsidRPr="00B67BE9">
        <w:rPr>
          <w:rFonts w:cs="Arial"/>
          <w:sz w:val="20"/>
          <w:szCs w:val="20"/>
        </w:rPr>
        <w:t>“,</w:t>
      </w:r>
      <w:r w:rsidRPr="00B67BE9">
        <w:rPr>
          <w:rFonts w:cs="Arial"/>
          <w:sz w:val="20"/>
          <w:szCs w:val="20"/>
        </w:rPr>
        <w:t xml:space="preserve"> Fachplaner </w:t>
      </w:r>
    </w:p>
    <w:p w:rsidR="00DB0ED8" w:rsidRPr="00B67BE9" w:rsidRDefault="006E250A" w:rsidP="00C52DC7">
      <w:pPr>
        <w:rPr>
          <w:rFonts w:cs="Arial"/>
          <w:sz w:val="20"/>
          <w:szCs w:val="20"/>
          <w:lang w:val="en-US"/>
        </w:rPr>
      </w:pPr>
      <w:r w:rsidRPr="00B67BE9">
        <w:rPr>
          <w:rFonts w:cs="Arial"/>
          <w:sz w:val="20"/>
          <w:szCs w:val="20"/>
          <w:lang w:val="en-US"/>
        </w:rPr>
        <w:t xml:space="preserve">und </w:t>
      </w:r>
      <w:proofErr w:type="spellStart"/>
      <w:r w:rsidRPr="00B67BE9">
        <w:rPr>
          <w:rFonts w:cs="Arial"/>
          <w:sz w:val="20"/>
          <w:szCs w:val="20"/>
          <w:lang w:val="en-US"/>
        </w:rPr>
        <w:t>Architekten</w:t>
      </w:r>
      <w:proofErr w:type="spellEnd"/>
      <w:r w:rsidRPr="00B67BE9">
        <w:rPr>
          <w:rFonts w:cs="Arial"/>
          <w:sz w:val="20"/>
          <w:szCs w:val="20"/>
          <w:lang w:val="en-US"/>
        </w:rPr>
        <w:t>!</w:t>
      </w:r>
    </w:p>
    <w:sectPr w:rsidR="00DB0ED8" w:rsidRPr="00B67BE9">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8FD" w:rsidRDefault="008A18FD" w:rsidP="00863002">
      <w:r>
        <w:separator/>
      </w:r>
    </w:p>
  </w:endnote>
  <w:endnote w:type="continuationSeparator" w:id="0">
    <w:p w:rsidR="008A18FD" w:rsidRDefault="008A18FD" w:rsidP="0086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230" w:rsidRDefault="006A1230" w:rsidP="006A1230">
    <w:pPr>
      <w:pStyle w:val="Fuzeile"/>
    </w:pPr>
  </w:p>
  <w:p w:rsidR="00C56FEB" w:rsidRDefault="006A1230" w:rsidP="006A1230">
    <w:pPr>
      <w:pStyle w:val="Fuzeile"/>
      <w:rPr>
        <w:sz w:val="20"/>
        <w:szCs w:val="20"/>
      </w:rPr>
    </w:pPr>
    <w:r w:rsidRPr="002C52CF">
      <w:rPr>
        <w:sz w:val="20"/>
        <w:szCs w:val="20"/>
      </w:rPr>
      <w:t xml:space="preserve">MEIKO Maschinenbau GmbH &amp; Co. KG, </w:t>
    </w:r>
    <w:r w:rsidR="00C1523B">
      <w:rPr>
        <w:sz w:val="20"/>
        <w:szCs w:val="20"/>
      </w:rPr>
      <w:t>Presse &amp; Öffentlichkeitsarbeit</w:t>
    </w:r>
    <w:r w:rsidRPr="002C52CF">
      <w:rPr>
        <w:sz w:val="20"/>
        <w:szCs w:val="20"/>
      </w:rPr>
      <w:t xml:space="preserve">, </w:t>
    </w:r>
    <w:proofErr w:type="spellStart"/>
    <w:r w:rsidRPr="002C52CF">
      <w:rPr>
        <w:sz w:val="20"/>
        <w:szCs w:val="20"/>
      </w:rPr>
      <w:t>Englerstraße</w:t>
    </w:r>
    <w:proofErr w:type="spellEnd"/>
    <w:r w:rsidRPr="002C52CF">
      <w:rPr>
        <w:sz w:val="20"/>
        <w:szCs w:val="20"/>
      </w:rPr>
      <w:t xml:space="preserve"> 3,</w:t>
    </w:r>
  </w:p>
  <w:p w:rsidR="006A1230" w:rsidRPr="002C52CF" w:rsidRDefault="006A1230" w:rsidP="006A1230">
    <w:pPr>
      <w:pStyle w:val="Fuzeile"/>
      <w:rPr>
        <w:sz w:val="20"/>
        <w:szCs w:val="20"/>
      </w:rPr>
    </w:pPr>
    <w:r w:rsidRPr="002C52CF">
      <w:rPr>
        <w:sz w:val="20"/>
        <w:szCs w:val="20"/>
      </w:rPr>
      <w:t xml:space="preserve">77652 Offenburg </w:t>
    </w:r>
    <w:hyperlink r:id="rId1" w:history="1">
      <w:r w:rsidRPr="008F2148">
        <w:rPr>
          <w:rStyle w:val="Hyperlink"/>
          <w:sz w:val="20"/>
          <w:szCs w:val="20"/>
        </w:rPr>
        <w:t>presse@meiko.de</w:t>
      </w:r>
    </w:hyperlink>
    <w:r>
      <w:rPr>
        <w:sz w:val="20"/>
        <w:szCs w:val="20"/>
      </w:rPr>
      <w:t xml:space="preserve">; </w:t>
    </w:r>
    <w:hyperlink r:id="rId2" w:history="1">
      <w:r w:rsidR="00D93063" w:rsidRPr="000928B6">
        <w:rPr>
          <w:rStyle w:val="Hyperlink"/>
          <w:sz w:val="20"/>
          <w:szCs w:val="20"/>
        </w:rPr>
        <w:t>www.meiko.de</w:t>
      </w:r>
    </w:hyperlink>
    <w:r w:rsidR="00D93063">
      <w:rPr>
        <w:sz w:val="20"/>
        <w:szCs w:val="20"/>
      </w:rPr>
      <w:t xml:space="preserve">; Kontakt </w:t>
    </w:r>
    <w:proofErr w:type="spellStart"/>
    <w:r w:rsidR="00D93063">
      <w:rPr>
        <w:sz w:val="20"/>
        <w:szCs w:val="20"/>
      </w:rPr>
      <w:t>Ltg</w:t>
    </w:r>
    <w:proofErr w:type="spellEnd"/>
    <w:r w:rsidR="00D93063">
      <w:rPr>
        <w:sz w:val="20"/>
        <w:szCs w:val="20"/>
      </w:rPr>
      <w:t>. Pressestelle: Regine Oehler</w:t>
    </w:r>
  </w:p>
  <w:p w:rsidR="006A1230" w:rsidRDefault="006A1230" w:rsidP="006A1230">
    <w:pPr>
      <w:pStyle w:val="Fuzeile"/>
      <w:rPr>
        <w:sz w:val="20"/>
        <w:szCs w:val="20"/>
      </w:rPr>
    </w:pPr>
    <w:r w:rsidRPr="006A1230">
      <w:rPr>
        <w:sz w:val="20"/>
        <w:szCs w:val="20"/>
      </w:rPr>
      <w:t>Abdruck ko</w:t>
    </w:r>
    <w:r w:rsidR="003656A2">
      <w:rPr>
        <w:sz w:val="20"/>
        <w:szCs w:val="20"/>
      </w:rPr>
      <w:t>stenfrei, Belegexemplar erbeten. Verwendung von Fotos mit Angabe Bildquelle MEIKO</w:t>
    </w:r>
  </w:p>
  <w:p w:rsidR="003656A2" w:rsidRPr="006A1230" w:rsidRDefault="003656A2" w:rsidP="006A1230">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8FD" w:rsidRDefault="008A18FD" w:rsidP="00863002">
      <w:r>
        <w:separator/>
      </w:r>
    </w:p>
  </w:footnote>
  <w:footnote w:type="continuationSeparator" w:id="0">
    <w:p w:rsidR="008A18FD" w:rsidRDefault="008A18FD" w:rsidP="00863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002" w:rsidRPr="0084176E" w:rsidRDefault="00863002">
    <w:pPr>
      <w:pStyle w:val="Kopfzeile"/>
      <w:rPr>
        <w:rFonts w:cs="Arial"/>
        <w:color w:val="A6A6A6" w:themeColor="background1" w:themeShade="A6"/>
        <w:sz w:val="16"/>
        <w:szCs w:val="16"/>
      </w:rPr>
    </w:pPr>
    <w:r w:rsidRPr="0084176E">
      <w:rPr>
        <w:rFonts w:cs="Arial"/>
        <w:color w:val="A6A6A6" w:themeColor="background1" w:themeShade="A6"/>
        <w:sz w:val="16"/>
        <w:szCs w:val="16"/>
      </w:rPr>
      <w:t xml:space="preserve">ID. Nr.: </w:t>
    </w:r>
    <w:r w:rsidR="000B46C9">
      <w:rPr>
        <w:rFonts w:cs="Arial"/>
        <w:color w:val="A6A6A6" w:themeColor="background1" w:themeShade="A6"/>
        <w:sz w:val="16"/>
        <w:szCs w:val="16"/>
      </w:rPr>
      <w:t xml:space="preserve">Pressemitteilung BIM </w:t>
    </w:r>
    <w:r w:rsidRPr="0084176E">
      <w:rPr>
        <w:rFonts w:cs="Arial"/>
        <w:color w:val="A6A6A6" w:themeColor="background1" w:themeShade="A6"/>
        <w:sz w:val="16"/>
        <w:szCs w:val="16"/>
      </w:rPr>
      <w:t>D</w:t>
    </w:r>
    <w:r w:rsidR="000B46C9">
      <w:rPr>
        <w:rFonts w:cs="Arial"/>
        <w:color w:val="A6A6A6" w:themeColor="background1" w:themeShade="A6"/>
        <w:sz w:val="16"/>
        <w:szCs w:val="16"/>
      </w:rPr>
      <w:t>atum 21.12.2015</w:t>
    </w:r>
    <w:r w:rsidRPr="0084176E">
      <w:rPr>
        <w:rFonts w:cs="Arial"/>
        <w:color w:val="A6A6A6" w:themeColor="background1" w:themeShade="A6"/>
        <w:sz w:val="16"/>
        <w:szCs w:val="16"/>
      </w:rPr>
      <w:t>, Geändert:</w:t>
    </w:r>
  </w:p>
  <w:p w:rsidR="00F13A47" w:rsidRPr="0084176E" w:rsidRDefault="00F13A47">
    <w:pPr>
      <w:pStyle w:val="Kopfzeile"/>
      <w:rPr>
        <w:rFonts w:ascii="Calibri" w:hAnsi="Calibri"/>
        <w:color w:val="A6A6A6" w:themeColor="background1" w:themeShade="A6"/>
        <w:sz w:val="16"/>
        <w:szCs w:val="16"/>
      </w:rPr>
    </w:pPr>
  </w:p>
  <w:p w:rsidR="00F13A47" w:rsidRDefault="00F13A47" w:rsidP="00CE72D7">
    <w:pPr>
      <w:pStyle w:val="Kopfzeile"/>
      <w:tabs>
        <w:tab w:val="left" w:pos="735"/>
      </w:tabs>
      <w:rPr>
        <w:rFonts w:ascii="Calibri" w:hAnsi="Calibri"/>
        <w:sz w:val="16"/>
        <w:szCs w:val="16"/>
      </w:rPr>
    </w:pPr>
    <w:r>
      <w:rPr>
        <w:rFonts w:ascii="Calibri" w:hAnsi="Calibri"/>
        <w:sz w:val="16"/>
        <w:szCs w:val="16"/>
      </w:rPr>
      <w:tab/>
    </w:r>
    <w:r w:rsidR="00CE72D7">
      <w:rPr>
        <w:rFonts w:ascii="Calibri" w:hAnsi="Calibri"/>
        <w:sz w:val="16"/>
        <w:szCs w:val="16"/>
      </w:rPr>
      <w:tab/>
    </w:r>
    <w:r>
      <w:rPr>
        <w:rFonts w:ascii="Calibri" w:hAnsi="Calibri"/>
        <w:sz w:val="16"/>
        <w:szCs w:val="16"/>
      </w:rPr>
      <w:tab/>
    </w:r>
    <w:r>
      <w:rPr>
        <w:rFonts w:ascii="Calibri" w:hAnsi="Calibri"/>
        <w:noProof/>
        <w:sz w:val="16"/>
        <w:szCs w:val="16"/>
        <w:lang w:eastAsia="de-DE"/>
      </w:rPr>
      <w:drawing>
        <wp:inline distT="0" distB="0" distL="0" distR="0">
          <wp:extent cx="1260348" cy="96926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KO_Logo_claim_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348" cy="969264"/>
                  </a:xfrm>
                  <a:prstGeom prst="rect">
                    <a:avLst/>
                  </a:prstGeom>
                </pic:spPr>
              </pic:pic>
            </a:graphicData>
          </a:graphic>
        </wp:inline>
      </w:drawing>
    </w:r>
  </w:p>
  <w:p w:rsidR="00CE72D7" w:rsidRDefault="00CE72D7" w:rsidP="00CE72D7">
    <w:pPr>
      <w:pStyle w:val="Kopfzeile"/>
      <w:tabs>
        <w:tab w:val="left" w:pos="735"/>
      </w:tabs>
      <w:rPr>
        <w:rFonts w:ascii="Calibri" w:hAnsi="Calibri"/>
        <w:sz w:val="16"/>
        <w:szCs w:val="16"/>
      </w:rPr>
    </w:pPr>
  </w:p>
  <w:p w:rsidR="00CE72D7" w:rsidRDefault="00CE72D7" w:rsidP="00CE72D7">
    <w:pPr>
      <w:pStyle w:val="Kopfzeile"/>
      <w:tabs>
        <w:tab w:val="left" w:pos="735"/>
      </w:tabs>
      <w:rPr>
        <w:rFonts w:ascii="Calibri" w:hAnsi="Calibri"/>
        <w:sz w:val="16"/>
        <w:szCs w:val="16"/>
      </w:rPr>
    </w:pPr>
  </w:p>
  <w:p w:rsidR="00CE72D7" w:rsidRPr="002F4D65" w:rsidRDefault="00CE72D7" w:rsidP="00CE72D7">
    <w:pPr>
      <w:pStyle w:val="Kopfzeile"/>
      <w:tabs>
        <w:tab w:val="clear" w:pos="4536"/>
        <w:tab w:val="clear" w:pos="9072"/>
        <w:tab w:val="left" w:leader="underscore" w:pos="6840"/>
      </w:tabs>
      <w:rPr>
        <w:rFonts w:cs="Arial"/>
        <w:spacing w:val="20"/>
      </w:rPr>
    </w:pPr>
  </w:p>
  <w:p w:rsidR="00CE72D7" w:rsidRPr="002F4D65" w:rsidRDefault="00CE72D7" w:rsidP="00CE72D7">
    <w:pPr>
      <w:pStyle w:val="Kopfzeile"/>
      <w:pBdr>
        <w:bottom w:val="single" w:sz="4" w:space="1" w:color="auto"/>
      </w:pBdr>
      <w:tabs>
        <w:tab w:val="clear" w:pos="4536"/>
        <w:tab w:val="clear" w:pos="9072"/>
        <w:tab w:val="left" w:leader="underscore" w:pos="6840"/>
      </w:tabs>
      <w:rPr>
        <w:rFonts w:cs="Arial"/>
        <w:b/>
        <w:bCs/>
        <w:spacing w:val="20"/>
        <w:sz w:val="24"/>
      </w:rPr>
    </w:pPr>
    <w:r w:rsidRPr="002F4D65">
      <w:rPr>
        <w:rFonts w:cs="Arial"/>
        <w:b/>
        <w:bCs/>
        <w:noProof/>
        <w:spacing w:val="20"/>
        <w:sz w:val="24"/>
      </w:rPr>
      <w:t>Presseinfo</w:t>
    </w:r>
  </w:p>
  <w:p w:rsidR="00CE72D7" w:rsidRPr="00863002" w:rsidRDefault="00CE72D7" w:rsidP="00CE72D7">
    <w:pPr>
      <w:pStyle w:val="Kopfzeile"/>
      <w:tabs>
        <w:tab w:val="left" w:pos="735"/>
      </w:tabs>
      <w:rPr>
        <w:rFonts w:ascii="Calibri" w:hAnsi="Calibr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002"/>
    <w:rsid w:val="000052B0"/>
    <w:rsid w:val="00071178"/>
    <w:rsid w:val="000A1119"/>
    <w:rsid w:val="000B46C9"/>
    <w:rsid w:val="000E2D33"/>
    <w:rsid w:val="001449F3"/>
    <w:rsid w:val="001B4748"/>
    <w:rsid w:val="0026118E"/>
    <w:rsid w:val="003656A2"/>
    <w:rsid w:val="004764C6"/>
    <w:rsid w:val="005C1803"/>
    <w:rsid w:val="00675E77"/>
    <w:rsid w:val="00687277"/>
    <w:rsid w:val="006A1230"/>
    <w:rsid w:val="006E250A"/>
    <w:rsid w:val="007B654F"/>
    <w:rsid w:val="0082183C"/>
    <w:rsid w:val="0084176E"/>
    <w:rsid w:val="0086014E"/>
    <w:rsid w:val="00863002"/>
    <w:rsid w:val="008A18FD"/>
    <w:rsid w:val="009E0957"/>
    <w:rsid w:val="009E1010"/>
    <w:rsid w:val="00AD5F2D"/>
    <w:rsid w:val="00B41BC9"/>
    <w:rsid w:val="00B55D53"/>
    <w:rsid w:val="00B67BE9"/>
    <w:rsid w:val="00C04AB9"/>
    <w:rsid w:val="00C1523B"/>
    <w:rsid w:val="00C52DC7"/>
    <w:rsid w:val="00C56FEB"/>
    <w:rsid w:val="00CA3109"/>
    <w:rsid w:val="00CC4423"/>
    <w:rsid w:val="00CE72D7"/>
    <w:rsid w:val="00D43454"/>
    <w:rsid w:val="00D93063"/>
    <w:rsid w:val="00DB0ED8"/>
    <w:rsid w:val="00DB61F0"/>
    <w:rsid w:val="00DE4ED9"/>
    <w:rsid w:val="00E1302B"/>
    <w:rsid w:val="00ED5D2D"/>
    <w:rsid w:val="00F13A47"/>
    <w:rsid w:val="00F43D00"/>
    <w:rsid w:val="00F829C8"/>
    <w:rsid w:val="00FB1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4423"/>
    <w:pPr>
      <w:spacing w:after="0" w:line="240"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63002"/>
    <w:pPr>
      <w:tabs>
        <w:tab w:val="center" w:pos="4536"/>
        <w:tab w:val="right" w:pos="9072"/>
      </w:tabs>
    </w:pPr>
  </w:style>
  <w:style w:type="character" w:customStyle="1" w:styleId="KopfzeileZchn">
    <w:name w:val="Kopfzeile Zchn"/>
    <w:basedOn w:val="Absatz-Standardschriftart"/>
    <w:link w:val="Kopfzeile"/>
    <w:rsid w:val="00863002"/>
    <w:rPr>
      <w:rFonts w:ascii="Arial" w:hAnsi="Arial"/>
    </w:rPr>
  </w:style>
  <w:style w:type="paragraph" w:styleId="Fuzeile">
    <w:name w:val="footer"/>
    <w:basedOn w:val="Standard"/>
    <w:link w:val="FuzeileZchn"/>
    <w:uiPriority w:val="99"/>
    <w:unhideWhenUsed/>
    <w:rsid w:val="00863002"/>
    <w:pPr>
      <w:tabs>
        <w:tab w:val="center" w:pos="4536"/>
        <w:tab w:val="right" w:pos="9072"/>
      </w:tabs>
    </w:pPr>
  </w:style>
  <w:style w:type="character" w:customStyle="1" w:styleId="FuzeileZchn">
    <w:name w:val="Fußzeile Zchn"/>
    <w:basedOn w:val="Absatz-Standardschriftart"/>
    <w:link w:val="Fuzeile"/>
    <w:uiPriority w:val="99"/>
    <w:rsid w:val="00863002"/>
    <w:rPr>
      <w:rFonts w:ascii="Arial" w:hAnsi="Arial"/>
    </w:rPr>
  </w:style>
  <w:style w:type="paragraph" w:styleId="Sprechblasentext">
    <w:name w:val="Balloon Text"/>
    <w:basedOn w:val="Standard"/>
    <w:link w:val="SprechblasentextZchn"/>
    <w:uiPriority w:val="99"/>
    <w:semiHidden/>
    <w:unhideWhenUsed/>
    <w:rsid w:val="008630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3002"/>
    <w:rPr>
      <w:rFonts w:ascii="Tahoma" w:hAnsi="Tahoma" w:cs="Tahoma"/>
      <w:sz w:val="16"/>
      <w:szCs w:val="16"/>
    </w:rPr>
  </w:style>
  <w:style w:type="character" w:styleId="Hyperlink">
    <w:name w:val="Hyperlink"/>
    <w:basedOn w:val="Absatz-Standardschriftart"/>
    <w:uiPriority w:val="99"/>
    <w:unhideWhenUsed/>
    <w:rsid w:val="006A12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4423"/>
    <w:pPr>
      <w:spacing w:after="0" w:line="240"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63002"/>
    <w:pPr>
      <w:tabs>
        <w:tab w:val="center" w:pos="4536"/>
        <w:tab w:val="right" w:pos="9072"/>
      </w:tabs>
    </w:pPr>
  </w:style>
  <w:style w:type="character" w:customStyle="1" w:styleId="KopfzeileZchn">
    <w:name w:val="Kopfzeile Zchn"/>
    <w:basedOn w:val="Absatz-Standardschriftart"/>
    <w:link w:val="Kopfzeile"/>
    <w:rsid w:val="00863002"/>
    <w:rPr>
      <w:rFonts w:ascii="Arial" w:hAnsi="Arial"/>
    </w:rPr>
  </w:style>
  <w:style w:type="paragraph" w:styleId="Fuzeile">
    <w:name w:val="footer"/>
    <w:basedOn w:val="Standard"/>
    <w:link w:val="FuzeileZchn"/>
    <w:uiPriority w:val="99"/>
    <w:unhideWhenUsed/>
    <w:rsid w:val="00863002"/>
    <w:pPr>
      <w:tabs>
        <w:tab w:val="center" w:pos="4536"/>
        <w:tab w:val="right" w:pos="9072"/>
      </w:tabs>
    </w:pPr>
  </w:style>
  <w:style w:type="character" w:customStyle="1" w:styleId="FuzeileZchn">
    <w:name w:val="Fußzeile Zchn"/>
    <w:basedOn w:val="Absatz-Standardschriftart"/>
    <w:link w:val="Fuzeile"/>
    <w:uiPriority w:val="99"/>
    <w:rsid w:val="00863002"/>
    <w:rPr>
      <w:rFonts w:ascii="Arial" w:hAnsi="Arial"/>
    </w:rPr>
  </w:style>
  <w:style w:type="paragraph" w:styleId="Sprechblasentext">
    <w:name w:val="Balloon Text"/>
    <w:basedOn w:val="Standard"/>
    <w:link w:val="SprechblasentextZchn"/>
    <w:uiPriority w:val="99"/>
    <w:semiHidden/>
    <w:unhideWhenUsed/>
    <w:rsid w:val="008630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3002"/>
    <w:rPr>
      <w:rFonts w:ascii="Tahoma" w:hAnsi="Tahoma" w:cs="Tahoma"/>
      <w:sz w:val="16"/>
      <w:szCs w:val="16"/>
    </w:rPr>
  </w:style>
  <w:style w:type="character" w:styleId="Hyperlink">
    <w:name w:val="Hyperlink"/>
    <w:basedOn w:val="Absatz-Standardschriftart"/>
    <w:uiPriority w:val="99"/>
    <w:unhideWhenUsed/>
    <w:rsid w:val="006A12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meiko.de" TargetMode="External"/><Relationship Id="rId1" Type="http://schemas.openxmlformats.org/officeDocument/2006/relationships/hyperlink" Target="mailto:presse@meik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C0AF7B38.dotm</Template>
  <TotalTime>0</TotalTime>
  <Pages>2</Pages>
  <Words>383</Words>
  <Characters>2419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MEIKO Maschinenbau GmbH &amp; Co. KG</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Böschek, Kevin</dc:creator>
  <cp:lastModifiedBy>Böschek, Kevin</cp:lastModifiedBy>
  <cp:revision>7</cp:revision>
  <cp:lastPrinted>2015-10-01T06:32:00Z</cp:lastPrinted>
  <dcterms:created xsi:type="dcterms:W3CDTF">2015-12-22T10:04:00Z</dcterms:created>
  <dcterms:modified xsi:type="dcterms:W3CDTF">2015-12-22T15:35:00Z</dcterms:modified>
</cp:coreProperties>
</file>